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050D4E">
        <w:rPr>
          <w:szCs w:val="28"/>
        </w:rPr>
        <w:t>2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</w:p>
    <w:p w:rsidR="00034D70" w:rsidRDefault="00034D70" w:rsidP="00715915">
      <w:pPr>
        <w:ind w:left="5387"/>
        <w:jc w:val="center"/>
        <w:rPr>
          <w:sz w:val="28"/>
          <w:szCs w:val="28"/>
        </w:rPr>
      </w:pPr>
    </w:p>
    <w:p w:rsidR="00E46AF0" w:rsidRDefault="00E46AF0" w:rsidP="00715915">
      <w:pPr>
        <w:ind w:left="5387"/>
        <w:jc w:val="center"/>
        <w:rPr>
          <w:sz w:val="28"/>
          <w:szCs w:val="28"/>
        </w:rPr>
      </w:pPr>
    </w:p>
    <w:p w:rsidR="0016614A" w:rsidRDefault="0016614A" w:rsidP="001661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16614A">
        <w:rPr>
          <w:b/>
          <w:sz w:val="28"/>
          <w:szCs w:val="28"/>
        </w:rPr>
        <w:t xml:space="preserve">орядок </w:t>
      </w:r>
    </w:p>
    <w:p w:rsidR="00050D4E" w:rsidRPr="0016614A" w:rsidRDefault="00050D4E" w:rsidP="00050D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принятия решения об учете в реестре </w:t>
      </w:r>
      <w:r w:rsidR="00E46AF0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46AF0">
        <w:rPr>
          <w:b/>
          <w:sz w:val="28"/>
          <w:szCs w:val="28"/>
        </w:rPr>
        <w:t>имущества</w:t>
      </w:r>
      <w:r>
        <w:rPr>
          <w:b/>
          <w:sz w:val="28"/>
          <w:szCs w:val="28"/>
        </w:rPr>
        <w:t xml:space="preserve"> </w:t>
      </w:r>
    </w:p>
    <w:p w:rsidR="00050D4E" w:rsidRPr="0016614A" w:rsidRDefault="00050D4E" w:rsidP="00050D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6614A">
        <w:rPr>
          <w:b/>
          <w:sz w:val="28"/>
          <w:szCs w:val="28"/>
        </w:rPr>
        <w:t>Брюховецкого сельского поселения Брюховецкого района</w:t>
      </w:r>
      <w:r>
        <w:rPr>
          <w:b/>
          <w:sz w:val="28"/>
          <w:szCs w:val="28"/>
        </w:rPr>
        <w:t xml:space="preserve"> объекта учета, исключении изменившихся сведений об объекте учета из реестра </w:t>
      </w:r>
      <w:r w:rsidR="00E46AF0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46AF0">
        <w:rPr>
          <w:b/>
          <w:sz w:val="28"/>
          <w:szCs w:val="28"/>
        </w:rPr>
        <w:t>имущества</w:t>
      </w:r>
      <w:r>
        <w:rPr>
          <w:b/>
          <w:sz w:val="28"/>
          <w:szCs w:val="28"/>
        </w:rPr>
        <w:t xml:space="preserve"> </w:t>
      </w:r>
      <w:r w:rsidRPr="0016614A">
        <w:rPr>
          <w:b/>
          <w:sz w:val="28"/>
          <w:szCs w:val="28"/>
        </w:rPr>
        <w:t>Брюховецкого сельского поселения Брюховецкого района</w:t>
      </w:r>
      <w:r>
        <w:rPr>
          <w:b/>
          <w:sz w:val="28"/>
          <w:szCs w:val="28"/>
        </w:rPr>
        <w:t xml:space="preserve"> и о внесении в него новых сведений об бъекте учета или исключении всех сведений о нем из реестра</w:t>
      </w:r>
      <w:r w:rsidRPr="00050D4E">
        <w:rPr>
          <w:b/>
          <w:sz w:val="28"/>
          <w:szCs w:val="28"/>
        </w:rPr>
        <w:t xml:space="preserve"> </w:t>
      </w:r>
      <w:r w:rsidR="00E46AF0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46AF0">
        <w:rPr>
          <w:b/>
          <w:sz w:val="28"/>
          <w:szCs w:val="28"/>
        </w:rPr>
        <w:t>имущества</w:t>
      </w:r>
      <w:r>
        <w:rPr>
          <w:b/>
          <w:sz w:val="28"/>
          <w:szCs w:val="28"/>
        </w:rPr>
        <w:t xml:space="preserve"> </w:t>
      </w:r>
      <w:r w:rsidRPr="0016614A">
        <w:rPr>
          <w:b/>
          <w:sz w:val="28"/>
          <w:szCs w:val="28"/>
        </w:rPr>
        <w:t>Брюховецкого сельского поселения Брюховецкого района</w:t>
      </w:r>
      <w:r>
        <w:rPr>
          <w:b/>
          <w:sz w:val="28"/>
          <w:szCs w:val="28"/>
        </w:rPr>
        <w:t xml:space="preserve">, решения об отказе в учете в реестре </w:t>
      </w:r>
      <w:r w:rsidR="00E46AF0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46AF0">
        <w:rPr>
          <w:b/>
          <w:sz w:val="28"/>
          <w:szCs w:val="28"/>
        </w:rPr>
        <w:t>имущества</w:t>
      </w:r>
      <w:r>
        <w:rPr>
          <w:b/>
          <w:sz w:val="28"/>
          <w:szCs w:val="28"/>
        </w:rPr>
        <w:t xml:space="preserve"> </w:t>
      </w:r>
    </w:p>
    <w:p w:rsidR="0016614A" w:rsidRDefault="00050D4E" w:rsidP="00050D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6614A">
        <w:rPr>
          <w:b/>
          <w:sz w:val="28"/>
          <w:szCs w:val="28"/>
        </w:rPr>
        <w:t>Брюховецкого сельского поселения Брюховецкого района</w:t>
      </w:r>
      <w:r>
        <w:rPr>
          <w:b/>
          <w:sz w:val="28"/>
          <w:szCs w:val="28"/>
        </w:rPr>
        <w:t xml:space="preserve">, решения о приостановлении процедуры учета в реестре </w:t>
      </w:r>
      <w:r w:rsidR="00E46AF0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46AF0">
        <w:rPr>
          <w:b/>
          <w:sz w:val="28"/>
          <w:szCs w:val="28"/>
        </w:rPr>
        <w:t>имущества</w:t>
      </w:r>
      <w:r>
        <w:rPr>
          <w:b/>
          <w:sz w:val="28"/>
          <w:szCs w:val="28"/>
        </w:rPr>
        <w:t xml:space="preserve"> </w:t>
      </w:r>
      <w:r w:rsidRPr="0016614A">
        <w:rPr>
          <w:b/>
          <w:sz w:val="28"/>
          <w:szCs w:val="28"/>
        </w:rPr>
        <w:t>Брюховецкого сельского поселения Брюховецкого района</w:t>
      </w:r>
      <w:r>
        <w:rPr>
          <w:b/>
          <w:sz w:val="28"/>
          <w:szCs w:val="28"/>
        </w:rPr>
        <w:t xml:space="preserve"> объекта учета, а так же сроки рассмотрения документов, послуживших основанием для принятия указанных решений</w:t>
      </w:r>
    </w:p>
    <w:p w:rsidR="0016614A" w:rsidRDefault="0016614A" w:rsidP="001661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6614A" w:rsidRDefault="0016614A" w:rsidP="001661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46AF0" w:rsidRPr="0016614A" w:rsidRDefault="00E46AF0" w:rsidP="001661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C067F" w:rsidRDefault="00050D4E" w:rsidP="00E46AF0">
      <w:pPr>
        <w:pStyle w:val="ab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0D4E">
        <w:rPr>
          <w:rFonts w:ascii="Times New Roman" w:hAnsi="Times New Roman"/>
          <w:sz w:val="28"/>
          <w:szCs w:val="28"/>
        </w:rPr>
        <w:t xml:space="preserve">Решение об учете в реестре </w:t>
      </w:r>
      <w:r w:rsidR="00E46AF0">
        <w:rPr>
          <w:rFonts w:ascii="Times New Roman" w:hAnsi="Times New Roman"/>
          <w:sz w:val="28"/>
          <w:szCs w:val="28"/>
        </w:rPr>
        <w:t>муниципального</w:t>
      </w:r>
      <w:r w:rsidRPr="00050D4E">
        <w:rPr>
          <w:rFonts w:ascii="Times New Roman" w:hAnsi="Times New Roman"/>
          <w:sz w:val="28"/>
          <w:szCs w:val="28"/>
        </w:rPr>
        <w:t xml:space="preserve"> </w:t>
      </w:r>
      <w:r w:rsidR="00E46AF0">
        <w:rPr>
          <w:rFonts w:ascii="Times New Roman" w:hAnsi="Times New Roman"/>
          <w:sz w:val="28"/>
          <w:szCs w:val="28"/>
        </w:rPr>
        <w:t>имущества</w:t>
      </w:r>
      <w:r w:rsidRPr="00050D4E">
        <w:rPr>
          <w:rFonts w:ascii="Times New Roman" w:hAnsi="Times New Roman"/>
          <w:sz w:val="28"/>
          <w:szCs w:val="28"/>
        </w:rPr>
        <w:t xml:space="preserve"> Брюховецкого сельского поселения Брюховецкого района</w:t>
      </w:r>
      <w:r>
        <w:rPr>
          <w:rFonts w:ascii="Times New Roman" w:hAnsi="Times New Roman"/>
          <w:sz w:val="28"/>
          <w:szCs w:val="28"/>
        </w:rPr>
        <w:t xml:space="preserve"> (далее – Реестр),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принимается администрацией Брюховецкого сельского поселения Брюховецкого района (далее – уполномоченный орган) в форме распоряжения уполномоченного органа.</w:t>
      </w:r>
    </w:p>
    <w:p w:rsidR="00050D4E" w:rsidRDefault="00331BCB" w:rsidP="00E46AF0">
      <w:pPr>
        <w:pStyle w:val="ab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учете в Реестре объекта учета, решение о приостановлении процедуры учета в Реестре объекта учета принимаются уполномоченным органом в форме письма уполномоченного органа.</w:t>
      </w:r>
    </w:p>
    <w:p w:rsidR="00331BCB" w:rsidRDefault="00331BCB" w:rsidP="00E46AF0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Решения, указанные в настоящем пункте, должны содержать информацию о причинах отказа в учете в Реестре объекта учета либо причинах приостановления процедуры учета в реестре объекта учета.</w:t>
      </w:r>
    </w:p>
    <w:p w:rsidR="00331BCB" w:rsidRDefault="00331BCB" w:rsidP="00E46AF0">
      <w:pPr>
        <w:pStyle w:val="ab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 либо письмо уполномоченного органа, указанные в пунктах 1 и 2 настоящего Порядка, направляются уполномоченным органом правообладателю в срок не позднее</w:t>
      </w:r>
      <w:r w:rsidR="00EF5847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рабочего дня со дня принятия такого решения на бумажном носителе посредством почтового отправления либо в </w:t>
      </w:r>
      <w:r>
        <w:rPr>
          <w:rFonts w:ascii="Times New Roman" w:hAnsi="Times New Roman"/>
          <w:sz w:val="28"/>
          <w:szCs w:val="28"/>
        </w:rPr>
        <w:lastRenderedPageBreak/>
        <w:t>форме электронного документа, подписанного с использованием усиленной квалифицированной электронной подписи.</w:t>
      </w:r>
    </w:p>
    <w:p w:rsidR="00331BCB" w:rsidRDefault="00331BCB" w:rsidP="00E46AF0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принятия уполномоченным органом решения о приостановлении процедуры учета в Реестре объекта учета одновременно с письмом о принятии такого решения уполномоченный орган направляет правообладателю, в семидневный срок со дня его получения, сведения и документы, подтверждающие недостающие сведения о муниципальном имуществе по форме, установленной в приложении 9 к настоящему постановлению.</w:t>
      </w:r>
    </w:p>
    <w:p w:rsidR="00331BCB" w:rsidRPr="00050D4E" w:rsidRDefault="00331BCB" w:rsidP="00E46AF0">
      <w:pPr>
        <w:pStyle w:val="ab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предоставленные правообладателем и послужившие основанием для принятия одного из решени</w:t>
      </w:r>
      <w:r w:rsidR="00E46AF0">
        <w:rPr>
          <w:rFonts w:ascii="Times New Roman" w:hAnsi="Times New Roman"/>
          <w:sz w:val="28"/>
          <w:szCs w:val="28"/>
        </w:rPr>
        <w:t>й, указанных в пунктах 1 и 2 настоящего Порядка, рассматриваются уполномоченным органом в срок, установленный приказом Министерства финансов Российской Федерации от 10 октября 2023 года № 163н «Об утверждении Порядка ведения органами местного самоуправления реестров муниципального имущества.</w:t>
      </w:r>
    </w:p>
    <w:p w:rsidR="00D31EC9" w:rsidRDefault="00D31EC9" w:rsidP="00050D4E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</w:p>
    <w:p w:rsidR="00E46AF0" w:rsidRPr="00050D4E" w:rsidRDefault="00E46AF0" w:rsidP="00050D4E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</w:p>
    <w:p w:rsidR="00715915" w:rsidRPr="00050D4E" w:rsidRDefault="00715915" w:rsidP="00050D4E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EF5847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поселения Б</w:t>
      </w:r>
      <w:r w:rsidR="00C634C6">
        <w:rPr>
          <w:sz w:val="28"/>
          <w:szCs w:val="28"/>
        </w:rPr>
        <w:t>рюхове</w:t>
      </w:r>
      <w:r>
        <w:rPr>
          <w:sz w:val="28"/>
          <w:szCs w:val="28"/>
        </w:rPr>
        <w:t>ц</w:t>
      </w:r>
      <w:r w:rsidR="00C634C6">
        <w:rPr>
          <w:sz w:val="28"/>
          <w:szCs w:val="28"/>
        </w:rPr>
        <w:t xml:space="preserve">кого района                                              </w:t>
      </w:r>
      <w:r w:rsidR="00025C70">
        <w:rPr>
          <w:sz w:val="28"/>
          <w:szCs w:val="28"/>
        </w:rPr>
        <w:t xml:space="preserve">  </w:t>
      </w:r>
      <w:r w:rsidR="00C634C6">
        <w:rPr>
          <w:sz w:val="28"/>
          <w:szCs w:val="28"/>
        </w:rPr>
        <w:t xml:space="preserve">    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484" w:rsidRDefault="00DC1484" w:rsidP="00034D70">
      <w:r>
        <w:separator/>
      </w:r>
    </w:p>
  </w:endnote>
  <w:endnote w:type="continuationSeparator" w:id="1">
    <w:p w:rsidR="00DC1484" w:rsidRDefault="00DC1484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484" w:rsidRDefault="00DC1484" w:rsidP="00034D70">
      <w:r>
        <w:separator/>
      </w:r>
    </w:p>
  </w:footnote>
  <w:footnote w:type="continuationSeparator" w:id="1">
    <w:p w:rsidR="00DC1484" w:rsidRDefault="00DC1484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8C15C4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025C70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8C15C4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915"/>
    <w:rsid w:val="00025C70"/>
    <w:rsid w:val="00033173"/>
    <w:rsid w:val="00034192"/>
    <w:rsid w:val="00034D70"/>
    <w:rsid w:val="00050D4E"/>
    <w:rsid w:val="000B6C47"/>
    <w:rsid w:val="000E33FE"/>
    <w:rsid w:val="000F2FE2"/>
    <w:rsid w:val="000F3970"/>
    <w:rsid w:val="00101FDE"/>
    <w:rsid w:val="00116530"/>
    <w:rsid w:val="00146EA5"/>
    <w:rsid w:val="0016614A"/>
    <w:rsid w:val="0019491C"/>
    <w:rsid w:val="001A5626"/>
    <w:rsid w:val="001B0C82"/>
    <w:rsid w:val="001D1748"/>
    <w:rsid w:val="001D786E"/>
    <w:rsid w:val="00215AC5"/>
    <w:rsid w:val="00217593"/>
    <w:rsid w:val="00227120"/>
    <w:rsid w:val="002308A8"/>
    <w:rsid w:val="00254822"/>
    <w:rsid w:val="002B0874"/>
    <w:rsid w:val="002B3ABB"/>
    <w:rsid w:val="0032292B"/>
    <w:rsid w:val="00331BCB"/>
    <w:rsid w:val="003529B3"/>
    <w:rsid w:val="003700B6"/>
    <w:rsid w:val="003B7052"/>
    <w:rsid w:val="003C6B8B"/>
    <w:rsid w:val="00400BC8"/>
    <w:rsid w:val="00402441"/>
    <w:rsid w:val="00433212"/>
    <w:rsid w:val="00493C49"/>
    <w:rsid w:val="004A14F5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92304"/>
    <w:rsid w:val="00592D6D"/>
    <w:rsid w:val="005C4220"/>
    <w:rsid w:val="00640BAE"/>
    <w:rsid w:val="006466CB"/>
    <w:rsid w:val="006670E0"/>
    <w:rsid w:val="00676EC6"/>
    <w:rsid w:val="00691AEC"/>
    <w:rsid w:val="006B50A8"/>
    <w:rsid w:val="006D79DF"/>
    <w:rsid w:val="007003AE"/>
    <w:rsid w:val="00715915"/>
    <w:rsid w:val="00740B8F"/>
    <w:rsid w:val="00771274"/>
    <w:rsid w:val="007B79EF"/>
    <w:rsid w:val="007F08FA"/>
    <w:rsid w:val="00821C26"/>
    <w:rsid w:val="008275BE"/>
    <w:rsid w:val="008375FE"/>
    <w:rsid w:val="00840534"/>
    <w:rsid w:val="00841A58"/>
    <w:rsid w:val="008574B5"/>
    <w:rsid w:val="00861F3A"/>
    <w:rsid w:val="008965F3"/>
    <w:rsid w:val="008B0910"/>
    <w:rsid w:val="008B70D3"/>
    <w:rsid w:val="008C15C4"/>
    <w:rsid w:val="008C505D"/>
    <w:rsid w:val="008F7BB8"/>
    <w:rsid w:val="00901338"/>
    <w:rsid w:val="0090715B"/>
    <w:rsid w:val="00914CB2"/>
    <w:rsid w:val="00930C26"/>
    <w:rsid w:val="009430FA"/>
    <w:rsid w:val="00947C10"/>
    <w:rsid w:val="00983D38"/>
    <w:rsid w:val="009865FA"/>
    <w:rsid w:val="009867D3"/>
    <w:rsid w:val="009B25CC"/>
    <w:rsid w:val="009C56EF"/>
    <w:rsid w:val="00A00A11"/>
    <w:rsid w:val="00A07D15"/>
    <w:rsid w:val="00A264D7"/>
    <w:rsid w:val="00A4028E"/>
    <w:rsid w:val="00A62BA7"/>
    <w:rsid w:val="00A67EF4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86F4B"/>
    <w:rsid w:val="00C90282"/>
    <w:rsid w:val="00CA1EAF"/>
    <w:rsid w:val="00CC07FE"/>
    <w:rsid w:val="00CC1002"/>
    <w:rsid w:val="00CC16C3"/>
    <w:rsid w:val="00CD4F3A"/>
    <w:rsid w:val="00CE5FD7"/>
    <w:rsid w:val="00D26ADD"/>
    <w:rsid w:val="00D31EC9"/>
    <w:rsid w:val="00D91BBB"/>
    <w:rsid w:val="00DB491B"/>
    <w:rsid w:val="00DC1484"/>
    <w:rsid w:val="00DC5411"/>
    <w:rsid w:val="00E03403"/>
    <w:rsid w:val="00E46AF0"/>
    <w:rsid w:val="00E50228"/>
    <w:rsid w:val="00E707DC"/>
    <w:rsid w:val="00E81652"/>
    <w:rsid w:val="00EB2044"/>
    <w:rsid w:val="00EB3525"/>
    <w:rsid w:val="00EC7178"/>
    <w:rsid w:val="00ED0540"/>
    <w:rsid w:val="00EF5847"/>
    <w:rsid w:val="00F16EED"/>
    <w:rsid w:val="00F24B4A"/>
    <w:rsid w:val="00F27CBD"/>
    <w:rsid w:val="00F47CE9"/>
    <w:rsid w:val="00F50820"/>
    <w:rsid w:val="00F64FCD"/>
    <w:rsid w:val="00F9393C"/>
    <w:rsid w:val="00F950ED"/>
    <w:rsid w:val="00F96E1C"/>
    <w:rsid w:val="00FC0F77"/>
    <w:rsid w:val="00FF0A18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21</cp:revision>
  <cp:lastPrinted>2023-12-05T11:23:00Z</cp:lastPrinted>
  <dcterms:created xsi:type="dcterms:W3CDTF">2023-11-21T08:04:00Z</dcterms:created>
  <dcterms:modified xsi:type="dcterms:W3CDTF">2024-08-23T10:05:00Z</dcterms:modified>
</cp:coreProperties>
</file>